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41" w:rsidRPr="00AF0923" w:rsidRDefault="00280011" w:rsidP="002A6DB3">
      <w:pPr>
        <w:rPr>
          <w:b/>
        </w:rPr>
      </w:pPr>
      <w:r w:rsidRPr="00AF0923">
        <w:rPr>
          <w:b/>
        </w:rPr>
        <w:t>FORMULARZ WYCENY</w:t>
      </w:r>
      <w:bookmarkStart w:id="0" w:name="_GoBack"/>
      <w:bookmarkEnd w:id="0"/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09"/>
        <w:gridCol w:w="2267"/>
        <w:gridCol w:w="2129"/>
      </w:tblGrid>
      <w:tr w:rsidR="00406241" w:rsidRPr="00DF7E2D" w:rsidTr="002573FD">
        <w:tc>
          <w:tcPr>
            <w:tcW w:w="4109" w:type="dxa"/>
            <w:shd w:val="clear" w:color="auto" w:fill="D0CECE" w:themeFill="background2" w:themeFillShade="E6"/>
          </w:tcPr>
          <w:p w:rsidR="00406241" w:rsidRPr="00DF7E2D" w:rsidRDefault="00406241" w:rsidP="002A6DB3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Zadanie</w:t>
            </w:r>
          </w:p>
        </w:tc>
        <w:tc>
          <w:tcPr>
            <w:tcW w:w="2267" w:type="dxa"/>
            <w:shd w:val="clear" w:color="auto" w:fill="D0CECE" w:themeFill="background2" w:themeFillShade="E6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Szacowany koszt netto</w:t>
            </w:r>
          </w:p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(PLN)</w:t>
            </w:r>
          </w:p>
        </w:tc>
        <w:tc>
          <w:tcPr>
            <w:tcW w:w="2129" w:type="dxa"/>
            <w:shd w:val="clear" w:color="auto" w:fill="D0CECE" w:themeFill="background2" w:themeFillShade="E6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Szacowany koszt brutto</w:t>
            </w:r>
          </w:p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(PLN)</w:t>
            </w:r>
          </w:p>
        </w:tc>
      </w:tr>
      <w:tr w:rsidR="00406241" w:rsidRPr="00DF7E2D" w:rsidTr="002573FD">
        <w:tc>
          <w:tcPr>
            <w:tcW w:w="4109" w:type="dxa"/>
          </w:tcPr>
          <w:p w:rsidR="00406241" w:rsidRPr="00DF7E2D" w:rsidRDefault="00406241" w:rsidP="002A6DB3">
            <w:pPr>
              <w:spacing w:before="120" w:after="120" w:line="360" w:lineRule="auto"/>
              <w:ind w:left="175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Audyt </w:t>
            </w:r>
            <w:r w:rsidR="00732815" w:rsidRPr="0073281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Serwis PARP - </w:t>
            </w:r>
            <w:hyperlink r:id="rId4" w:history="1">
              <w:r w:rsidR="00732815" w:rsidRPr="00781681">
                <w:rPr>
                  <w:rStyle w:val="Hipercze"/>
                  <w:rFonts w:cstheme="minorHAnsi"/>
                  <w:sz w:val="24"/>
                  <w:szCs w:val="24"/>
                  <w:lang w:eastAsia="en-US"/>
                </w:rPr>
                <w:t>https://www.parp.gov.pl/</w:t>
              </w:r>
            </w:hyperlink>
            <w:r w:rsidR="0073281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406241" w:rsidRPr="00DF7E2D" w:rsidTr="002573FD">
        <w:tc>
          <w:tcPr>
            <w:tcW w:w="4109" w:type="dxa"/>
          </w:tcPr>
          <w:p w:rsidR="00406241" w:rsidRDefault="00406241" w:rsidP="002A6DB3">
            <w:pPr>
              <w:spacing w:before="120" w:after="120" w:line="360" w:lineRule="auto"/>
              <w:ind w:left="17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Audyt </w:t>
            </w:r>
            <w:r w:rsidR="00732815" w:rsidRPr="00732815">
              <w:rPr>
                <w:rFonts w:cstheme="minorHAnsi"/>
                <w:sz w:val="24"/>
                <w:szCs w:val="24"/>
              </w:rPr>
              <w:t xml:space="preserve">Akademia PARP - </w:t>
            </w:r>
            <w:hyperlink r:id="rId5" w:history="1">
              <w:r w:rsidR="00732815" w:rsidRPr="00781681">
                <w:rPr>
                  <w:rStyle w:val="Hipercze"/>
                  <w:rFonts w:cstheme="minorHAnsi"/>
                  <w:sz w:val="24"/>
                  <w:szCs w:val="24"/>
                </w:rPr>
                <w:t>https://www.akademia.parp.gov.pl/</w:t>
              </w:r>
            </w:hyperlink>
            <w:r w:rsidR="0073281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</w:tr>
      <w:tr w:rsidR="00732815" w:rsidRPr="00DF7E2D" w:rsidTr="002573FD">
        <w:tc>
          <w:tcPr>
            <w:tcW w:w="4109" w:type="dxa"/>
          </w:tcPr>
          <w:p w:rsidR="00732815" w:rsidRDefault="008C4899" w:rsidP="002A6DB3">
            <w:pPr>
              <w:spacing w:before="120" w:after="120" w:line="360" w:lineRule="auto"/>
              <w:ind w:left="17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Audyt </w:t>
            </w:r>
            <w:r w:rsidRPr="008C4899">
              <w:rPr>
                <w:rFonts w:cstheme="minorHAnsi"/>
                <w:sz w:val="24"/>
                <w:szCs w:val="24"/>
              </w:rPr>
              <w:t xml:space="preserve">Serwis Bazy Usług rozwojowych - </w:t>
            </w:r>
            <w:hyperlink r:id="rId6" w:history="1">
              <w:r w:rsidRPr="00781681">
                <w:rPr>
                  <w:rStyle w:val="Hipercze"/>
                  <w:rFonts w:cstheme="minorHAnsi"/>
                  <w:sz w:val="24"/>
                  <w:szCs w:val="24"/>
                </w:rPr>
                <w:t>https://uslugirozwojowe.parp.gov.pl/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732815" w:rsidRPr="00DF7E2D" w:rsidRDefault="00732815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732815" w:rsidRPr="00DF7E2D" w:rsidRDefault="00732815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</w:tr>
      <w:tr w:rsidR="00406241" w:rsidRPr="00DF7E2D" w:rsidTr="002573FD">
        <w:tc>
          <w:tcPr>
            <w:tcW w:w="4109" w:type="dxa"/>
          </w:tcPr>
          <w:p w:rsidR="00406241" w:rsidRDefault="00406241" w:rsidP="002A6DB3">
            <w:pPr>
              <w:spacing w:before="120" w:after="120" w:line="360" w:lineRule="auto"/>
              <w:ind w:left="17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Audyt całego zakresu podanego w zamówieniu</w:t>
            </w:r>
          </w:p>
        </w:tc>
        <w:tc>
          <w:tcPr>
            <w:tcW w:w="2267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</w:tr>
    </w:tbl>
    <w:p w:rsidR="00406241" w:rsidRDefault="00406241" w:rsidP="002A6DB3"/>
    <w:sectPr w:rsidR="0040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27"/>
    <w:rsid w:val="000F4A6E"/>
    <w:rsid w:val="00280011"/>
    <w:rsid w:val="002A6DB3"/>
    <w:rsid w:val="00406241"/>
    <w:rsid w:val="00732815"/>
    <w:rsid w:val="008C4899"/>
    <w:rsid w:val="00905053"/>
    <w:rsid w:val="009D79CB"/>
    <w:rsid w:val="00AF0923"/>
    <w:rsid w:val="00D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23F1"/>
  <w15:chartTrackingRefBased/>
  <w15:docId w15:val="{1CBF629A-211E-4534-802B-0838A515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2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2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lugirozwojowe.parp.gov.pl/" TargetMode="External"/><Relationship Id="rId5" Type="http://schemas.openxmlformats.org/officeDocument/2006/relationships/hyperlink" Target="https://www.akademia.parp.gov.pl/" TargetMode="External"/><Relationship Id="rId4" Type="http://schemas.openxmlformats.org/officeDocument/2006/relationships/hyperlink" Target="https://www.par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396</Characters>
  <Application>Microsoft Office Word</Application>
  <DocSecurity>0</DocSecurity>
  <Lines>3</Lines>
  <Paragraphs>1</Paragraphs>
  <ScaleCrop>false</ScaleCrop>
  <Company>Polska Agencja Rozwoju Przedsiębiorczości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Cybulski Dawid</dc:creator>
  <cp:keywords/>
  <dc:description/>
  <cp:lastModifiedBy>Cybulski Dawid</cp:lastModifiedBy>
  <cp:revision>29</cp:revision>
  <dcterms:created xsi:type="dcterms:W3CDTF">2019-06-18T13:43:00Z</dcterms:created>
  <dcterms:modified xsi:type="dcterms:W3CDTF">2019-07-03T10:07:00Z</dcterms:modified>
</cp:coreProperties>
</file>